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76C8" w14:textId="77777777" w:rsidR="004D1B92" w:rsidRDefault="004D1B92" w:rsidP="004D1B92">
      <w:pPr>
        <w:shd w:val="clear" w:color="auto" w:fill="FFFFFF"/>
        <w:spacing w:before="100" w:beforeAutospacing="1" w:after="100" w:afterAutospacing="1"/>
        <w:rPr>
          <w:color w:val="616161"/>
          <w:sz w:val="24"/>
          <w:szCs w:val="24"/>
          <w14:ligatures w14:val="none"/>
        </w:rPr>
      </w:pPr>
      <w:r>
        <w:rPr>
          <w:color w:val="616161"/>
          <w:sz w:val="24"/>
          <w:szCs w:val="24"/>
          <w14:ligatures w14:val="none"/>
        </w:rPr>
        <w:t xml:space="preserve">Good </w:t>
      </w:r>
      <w:proofErr w:type="gramStart"/>
      <w:r>
        <w:rPr>
          <w:color w:val="616161"/>
          <w:sz w:val="24"/>
          <w:szCs w:val="24"/>
          <w14:ligatures w14:val="none"/>
        </w:rPr>
        <w:t>Afternoon</w:t>
      </w:r>
      <w:proofErr w:type="gramEnd"/>
      <w:r>
        <w:rPr>
          <w:color w:val="616161"/>
          <w:sz w:val="24"/>
          <w:szCs w:val="24"/>
          <w14:ligatures w14:val="none"/>
        </w:rPr>
        <w:t xml:space="preserve">, </w:t>
      </w:r>
    </w:p>
    <w:p w14:paraId="1EBA9AD8" w14:textId="77777777" w:rsidR="004D1B92" w:rsidRDefault="004D1B92" w:rsidP="004D1B92">
      <w:pPr>
        <w:shd w:val="clear" w:color="auto" w:fill="FFFFFF"/>
        <w:spacing w:before="100" w:beforeAutospacing="1" w:after="100" w:afterAutospacing="1"/>
        <w:rPr>
          <w:color w:val="616161"/>
          <w:sz w:val="24"/>
          <w:szCs w:val="24"/>
          <w14:ligatures w14:val="none"/>
        </w:rPr>
      </w:pPr>
      <w:r>
        <w:rPr>
          <w:color w:val="616161"/>
          <w:sz w:val="24"/>
          <w:szCs w:val="24"/>
          <w14:ligatures w14:val="none"/>
        </w:rPr>
        <w:t xml:space="preserve">Join us on </w:t>
      </w:r>
      <w:r>
        <w:rPr>
          <w:b/>
          <w:bCs/>
          <w:color w:val="616161"/>
          <w:sz w:val="24"/>
          <w:szCs w:val="24"/>
          <w14:ligatures w14:val="none"/>
        </w:rPr>
        <w:t>October 17, 2023, at 2:00 pm</w:t>
      </w:r>
      <w:r>
        <w:rPr>
          <w:color w:val="616161"/>
          <w:sz w:val="24"/>
          <w:szCs w:val="24"/>
          <w14:ligatures w14:val="none"/>
        </w:rPr>
        <w:t xml:space="preserve"> to learn about the BMPO Transportation Improvement Program (TIP). </w:t>
      </w:r>
    </w:p>
    <w:p w14:paraId="77D30F2E" w14:textId="77777777" w:rsidR="004D1B92" w:rsidRDefault="004D1B92" w:rsidP="004D1B92">
      <w:pPr>
        <w:shd w:val="clear" w:color="auto" w:fill="FFFFFF"/>
        <w:spacing w:before="100" w:beforeAutospacing="1" w:after="100" w:afterAutospacing="1"/>
        <w:rPr>
          <w:color w:val="616161"/>
          <w:sz w:val="24"/>
          <w:szCs w:val="24"/>
          <w14:ligatures w14:val="none"/>
        </w:rPr>
      </w:pPr>
      <w:r>
        <w:rPr>
          <w:color w:val="616161"/>
          <w:sz w:val="24"/>
          <w:szCs w:val="24"/>
          <w14:ligatures w14:val="none"/>
        </w:rPr>
        <w:t xml:space="preserve">The TIP is the prioritized five-year program for the implementation of federally funded transportation projects in Berkshire County. The TIP implements the region’s long-range transportation plan by programing federal-aid funds for transit, highways, bridges, transportation enhancements, bike paths, safety, and air quality improvements. The TIP projects list is updated annually. </w:t>
      </w:r>
    </w:p>
    <w:p w14:paraId="76FA592F" w14:textId="77777777" w:rsidR="004D1B92" w:rsidRDefault="004D1B92" w:rsidP="004D1B92">
      <w:pPr>
        <w:shd w:val="clear" w:color="auto" w:fill="FFFFFF"/>
        <w:spacing w:before="100" w:beforeAutospacing="1" w:after="100" w:afterAutospacing="1"/>
        <w:rPr>
          <w:color w:val="616161"/>
          <w:sz w:val="24"/>
          <w:szCs w:val="24"/>
          <w14:ligatures w14:val="none"/>
        </w:rPr>
      </w:pPr>
      <w:r>
        <w:rPr>
          <w:color w:val="616161"/>
          <w:sz w:val="24"/>
          <w:szCs w:val="24"/>
          <w14:ligatures w14:val="none"/>
        </w:rPr>
        <w:t xml:space="preserve">At this workshop, you will learn about the TIP process: The steps involved, from “Project Identification” by the Towns to the projects listed in the TIP document for implementation. You will have the opportunity to ask MassDOT and BRPC staff questions regarding the TIP process. Join us on </w:t>
      </w:r>
      <w:r>
        <w:rPr>
          <w:b/>
          <w:bCs/>
          <w:color w:val="616161"/>
          <w:sz w:val="24"/>
          <w:szCs w:val="24"/>
          <w14:ligatures w14:val="none"/>
        </w:rPr>
        <w:t>Zoom on October 17, 2023, at 2:00 pm</w:t>
      </w:r>
      <w:r>
        <w:rPr>
          <w:color w:val="616161"/>
          <w:sz w:val="24"/>
          <w:szCs w:val="24"/>
          <w14:ligatures w14:val="none"/>
        </w:rPr>
        <w:t xml:space="preserve"> to learn the TIP process. </w:t>
      </w:r>
    </w:p>
    <w:p w14:paraId="7D3C5B7A" w14:textId="77777777" w:rsidR="004D1B92" w:rsidRDefault="004D1B92" w:rsidP="004D1B92">
      <w:pPr>
        <w:shd w:val="clear" w:color="auto" w:fill="FFFFFF"/>
        <w:spacing w:before="100" w:beforeAutospacing="1" w:after="100" w:afterAutospacing="1"/>
        <w:rPr>
          <w:color w:val="616161"/>
          <w:sz w:val="24"/>
          <w:szCs w:val="24"/>
          <w:u w:val="single"/>
          <w14:ligatures w14:val="none"/>
        </w:rPr>
      </w:pPr>
      <w:r>
        <w:rPr>
          <w:b/>
          <w:bCs/>
          <w:color w:val="616161"/>
          <w:sz w:val="24"/>
          <w:szCs w:val="24"/>
          <w:u w:val="single"/>
          <w14:ligatures w14:val="none"/>
        </w:rPr>
        <w:t>Join Zoom Meeting:</w:t>
      </w:r>
      <w:r>
        <w:rPr>
          <w:color w:val="616161"/>
          <w:sz w:val="24"/>
          <w:szCs w:val="24"/>
          <w:u w:val="single"/>
          <w14:ligatures w14:val="none"/>
        </w:rPr>
        <w:t xml:space="preserve"> </w:t>
      </w:r>
    </w:p>
    <w:p w14:paraId="0F8E5DD2" w14:textId="77777777" w:rsidR="004D1B92" w:rsidRDefault="004D1B92" w:rsidP="004D1B92">
      <w:pPr>
        <w:shd w:val="clear" w:color="auto" w:fill="FFFFFF"/>
        <w:spacing w:before="100" w:beforeAutospacing="1" w:after="100" w:afterAutospacing="1"/>
        <w:rPr>
          <w:color w:val="616161"/>
          <w:sz w:val="24"/>
          <w:szCs w:val="24"/>
          <w14:ligatures w14:val="none"/>
        </w:rPr>
      </w:pPr>
      <w:hyperlink r:id="rId4" w:history="1">
        <w:r>
          <w:rPr>
            <w:rStyle w:val="Hyperlink"/>
            <w:color w:val="0000FF"/>
            <w:sz w:val="24"/>
            <w:szCs w:val="24"/>
            <w14:ligatures w14:val="none"/>
          </w:rPr>
          <w:t>https://us02web.zoom.us/j/84564246302?pwd=SHBsT3ZZZkRYNDZScEFrazZia0xPQT09</w:t>
        </w:r>
      </w:hyperlink>
      <w:r>
        <w:rPr>
          <w:color w:val="616161"/>
          <w:sz w:val="24"/>
          <w:szCs w:val="24"/>
          <w14:ligatures w14:val="none"/>
        </w:rPr>
        <w:t xml:space="preserve"> </w:t>
      </w:r>
    </w:p>
    <w:p w14:paraId="63B1F690" w14:textId="77777777" w:rsidR="004D1B92" w:rsidRDefault="004D1B92" w:rsidP="004D1B92">
      <w:pPr>
        <w:shd w:val="clear" w:color="auto" w:fill="FFFFFF"/>
        <w:spacing w:before="100" w:beforeAutospacing="1" w:after="100" w:afterAutospacing="1"/>
        <w:rPr>
          <w:color w:val="616161"/>
          <w:sz w:val="24"/>
          <w:szCs w:val="24"/>
          <w14:ligatures w14:val="none"/>
        </w:rPr>
      </w:pPr>
      <w:r>
        <w:rPr>
          <w:b/>
          <w:bCs/>
          <w:color w:val="616161"/>
          <w:sz w:val="24"/>
          <w:szCs w:val="24"/>
          <w14:ligatures w14:val="none"/>
        </w:rPr>
        <w:t>Meeting ID:</w:t>
      </w:r>
      <w:r>
        <w:rPr>
          <w:color w:val="616161"/>
          <w:sz w:val="24"/>
          <w:szCs w:val="24"/>
          <w14:ligatures w14:val="none"/>
        </w:rPr>
        <w:t> 845 6424 6302           </w:t>
      </w:r>
      <w:r>
        <w:rPr>
          <w:b/>
          <w:bCs/>
          <w:color w:val="616161"/>
          <w:sz w:val="24"/>
          <w:szCs w:val="24"/>
          <w14:ligatures w14:val="none"/>
        </w:rPr>
        <w:t>Passcode:</w:t>
      </w:r>
      <w:r>
        <w:rPr>
          <w:color w:val="616161"/>
          <w:sz w:val="24"/>
          <w:szCs w:val="24"/>
          <w14:ligatures w14:val="none"/>
        </w:rPr>
        <w:t xml:space="preserve"> 747498 </w:t>
      </w:r>
    </w:p>
    <w:p w14:paraId="3D4CD1C6" w14:textId="77777777" w:rsidR="004D1B92" w:rsidRDefault="004D1B92" w:rsidP="004D1B92">
      <w:pPr>
        <w:shd w:val="clear" w:color="auto" w:fill="FFFFFF"/>
        <w:spacing w:before="100" w:beforeAutospacing="1" w:after="100" w:afterAutospacing="1"/>
        <w:rPr>
          <w:color w:val="616161"/>
          <w:sz w:val="24"/>
          <w:szCs w:val="24"/>
          <w14:ligatures w14:val="none"/>
        </w:rPr>
      </w:pPr>
      <w:r>
        <w:rPr>
          <w:b/>
          <w:bCs/>
          <w:color w:val="616161"/>
          <w:sz w:val="24"/>
          <w:szCs w:val="24"/>
          <w14:ligatures w14:val="none"/>
        </w:rPr>
        <w:t>Phone:</w:t>
      </w:r>
      <w:r>
        <w:rPr>
          <w:color w:val="616161"/>
          <w:sz w:val="24"/>
          <w:szCs w:val="24"/>
          <w14:ligatures w14:val="none"/>
        </w:rPr>
        <w:t xml:space="preserve"> +1 646 558 8656; +1 646 931 3860; +1 301 715 8592 </w:t>
      </w:r>
    </w:p>
    <w:p w14:paraId="47185C24" w14:textId="77777777" w:rsidR="004D1B92" w:rsidRDefault="004D1B92" w:rsidP="004D1B92">
      <w:pPr>
        <w:shd w:val="clear" w:color="auto" w:fill="FFFFFF"/>
        <w:spacing w:before="100" w:beforeAutospacing="1" w:after="100" w:afterAutospacing="1"/>
        <w:rPr>
          <w:color w:val="616161"/>
          <w:sz w:val="24"/>
          <w:szCs w:val="24"/>
          <w14:ligatures w14:val="none"/>
        </w:rPr>
      </w:pPr>
      <w:hyperlink r:id="rId5" w:history="1">
        <w:r>
          <w:rPr>
            <w:rStyle w:val="Hyperlink"/>
            <w:sz w:val="24"/>
            <w:szCs w:val="24"/>
            <w14:ligatures w14:val="none"/>
          </w:rPr>
          <w:t>https://berkshireplanning.org/event/bmpo-transportation-improvement-program-tip-workshop/</w:t>
        </w:r>
      </w:hyperlink>
      <w:r>
        <w:rPr>
          <w:color w:val="616161"/>
          <w:sz w:val="24"/>
          <w:szCs w:val="24"/>
          <w14:ligatures w14:val="none"/>
        </w:rPr>
        <w:t xml:space="preserve"> </w:t>
      </w:r>
    </w:p>
    <w:p w14:paraId="0C93A84C" w14:textId="77777777" w:rsidR="004D1B92" w:rsidRDefault="004D1B92" w:rsidP="004D1B92">
      <w:pPr>
        <w:shd w:val="clear" w:color="auto" w:fill="FFFFFF"/>
        <w:spacing w:before="100" w:beforeAutospacing="1" w:after="100" w:afterAutospacing="1"/>
        <w:rPr>
          <w:color w:val="616161"/>
          <w:sz w:val="24"/>
          <w:szCs w:val="24"/>
          <w14:ligatures w14:val="none"/>
        </w:rPr>
      </w:pPr>
      <w:r>
        <w:rPr>
          <w:color w:val="616161"/>
          <w:sz w:val="24"/>
          <w:szCs w:val="24"/>
          <w14:ligatures w14:val="none"/>
        </w:rPr>
        <w:t xml:space="preserve">======================================================== </w:t>
      </w:r>
    </w:p>
    <w:p w14:paraId="17AC2F92" w14:textId="77777777" w:rsidR="004D1B92" w:rsidRDefault="004D1B92" w:rsidP="004D1B92">
      <w:pPr>
        <w:rPr>
          <w:b/>
          <w:bCs/>
          <w:color w:val="403F42"/>
          <w:sz w:val="24"/>
          <w:szCs w:val="24"/>
          <w:u w:val="single"/>
          <w14:ligatures w14:val="none"/>
        </w:rPr>
      </w:pPr>
      <w:proofErr w:type="spellStart"/>
      <w:r>
        <w:rPr>
          <w:b/>
          <w:bCs/>
          <w:color w:val="403F42"/>
          <w:sz w:val="24"/>
          <w:szCs w:val="24"/>
          <w:u w:val="single"/>
          <w14:ligatures w14:val="none"/>
        </w:rPr>
        <w:t>MaPIT</w:t>
      </w:r>
      <w:proofErr w:type="spellEnd"/>
      <w:r>
        <w:rPr>
          <w:b/>
          <w:bCs/>
          <w:color w:val="403F42"/>
          <w:sz w:val="24"/>
          <w:szCs w:val="24"/>
          <w:u w:val="single"/>
          <w14:ligatures w14:val="none"/>
        </w:rPr>
        <w:t xml:space="preserve"> 5.0 Virtual Trainings: October 24, 30, November 2, 10:00 am </w:t>
      </w:r>
    </w:p>
    <w:p w14:paraId="43A9C436" w14:textId="77777777" w:rsidR="004D1B92" w:rsidRDefault="004D1B92" w:rsidP="004D1B92">
      <w:pPr>
        <w:rPr>
          <w:color w:val="403F42"/>
          <w:sz w:val="24"/>
          <w:szCs w:val="24"/>
          <w14:ligatures w14:val="none"/>
        </w:rPr>
      </w:pPr>
    </w:p>
    <w:p w14:paraId="62D93317" w14:textId="77777777" w:rsidR="004D1B92" w:rsidRDefault="004D1B92" w:rsidP="004D1B92">
      <w:pPr>
        <w:rPr>
          <w:color w:val="403F42"/>
          <w:sz w:val="24"/>
          <w:szCs w:val="24"/>
          <w14:ligatures w14:val="none"/>
        </w:rPr>
      </w:pPr>
      <w:r>
        <w:rPr>
          <w:color w:val="403F42"/>
          <w:sz w:val="24"/>
          <w:szCs w:val="24"/>
          <w14:ligatures w14:val="none"/>
        </w:rPr>
        <w:t>Massachusetts Project Intake Tool (</w:t>
      </w:r>
      <w:proofErr w:type="spellStart"/>
      <w:r>
        <w:rPr>
          <w:color w:val="403F42"/>
          <w:sz w:val="24"/>
          <w:szCs w:val="24"/>
          <w14:ligatures w14:val="none"/>
        </w:rPr>
        <w:t>MaPIT</w:t>
      </w:r>
      <w:proofErr w:type="spellEnd"/>
      <w:r>
        <w:rPr>
          <w:color w:val="403F42"/>
          <w:sz w:val="24"/>
          <w:szCs w:val="24"/>
          <w14:ligatures w14:val="none"/>
        </w:rPr>
        <w:t xml:space="preserve">) 5.0 is MassDOT’s project initiation platform for the Transportation Improvement Program (TIP) and the State Transportation Improvement Program (STIP). In collaboration with MassDOT, UMass Transportation Center is offering three free virtual training sessions. Register </w:t>
      </w:r>
      <w:hyperlink r:id="rId6" w:history="1">
        <w:r>
          <w:rPr>
            <w:rStyle w:val="Hyperlink"/>
            <w:b/>
            <w:bCs/>
            <w:sz w:val="24"/>
            <w:szCs w:val="24"/>
            <w14:ligatures w14:val="none"/>
          </w:rPr>
          <w:t>HERE</w:t>
        </w:r>
      </w:hyperlink>
      <w:r>
        <w:rPr>
          <w:color w:val="403F42"/>
          <w:sz w:val="24"/>
          <w:szCs w:val="24"/>
          <w14:ligatures w14:val="none"/>
        </w:rPr>
        <w:t xml:space="preserve">. </w:t>
      </w:r>
    </w:p>
    <w:p w14:paraId="4189F3A3" w14:textId="77777777" w:rsidR="004D1B92" w:rsidRDefault="004D1B92" w:rsidP="004D1B92">
      <w:pPr>
        <w:rPr>
          <w:color w:val="403F42"/>
          <w:sz w:val="24"/>
          <w:szCs w:val="24"/>
          <w14:ligatures w14:val="none"/>
        </w:rPr>
      </w:pPr>
      <w:r>
        <w:rPr>
          <w:color w:val="403F42"/>
          <w:sz w:val="24"/>
          <w:szCs w:val="24"/>
          <w14:ligatures w14:val="none"/>
        </w:rPr>
        <w:t xml:space="preserve">======================================================== </w:t>
      </w:r>
    </w:p>
    <w:p w14:paraId="64549ED6" w14:textId="77777777" w:rsidR="004D1B92" w:rsidRDefault="004D1B92" w:rsidP="004D1B92">
      <w:pPr>
        <w:rPr>
          <w:sz w:val="24"/>
          <w:szCs w:val="24"/>
        </w:rPr>
      </w:pPr>
    </w:p>
    <w:p w14:paraId="1D5E63CB" w14:textId="77777777" w:rsidR="004D1B92" w:rsidRDefault="004D1B92" w:rsidP="004D1B92">
      <w:pPr>
        <w:rPr>
          <w:sz w:val="24"/>
          <w:szCs w:val="24"/>
        </w:rPr>
      </w:pPr>
      <w:r>
        <w:rPr>
          <w:sz w:val="24"/>
          <w:szCs w:val="24"/>
        </w:rPr>
        <w:t xml:space="preserve">Please let me know if you have any questions. </w:t>
      </w:r>
    </w:p>
    <w:p w14:paraId="49271360" w14:textId="77777777" w:rsidR="004D1B92" w:rsidRDefault="004D1B92" w:rsidP="004D1B92">
      <w:pPr>
        <w:rPr>
          <w:sz w:val="24"/>
          <w:szCs w:val="24"/>
        </w:rPr>
      </w:pPr>
    </w:p>
    <w:p w14:paraId="7B1F1F4A" w14:textId="77777777" w:rsidR="004D1B92" w:rsidRDefault="004D1B92" w:rsidP="004D1B92">
      <w:pPr>
        <w:rPr>
          <w:sz w:val="24"/>
          <w:szCs w:val="24"/>
        </w:rPr>
      </w:pPr>
      <w:r>
        <w:rPr>
          <w:sz w:val="24"/>
          <w:szCs w:val="24"/>
        </w:rPr>
        <w:t xml:space="preserve">Thanks, </w:t>
      </w:r>
    </w:p>
    <w:p w14:paraId="74005CC8" w14:textId="77777777" w:rsidR="004D1B92" w:rsidRDefault="004D1B92" w:rsidP="004D1B92">
      <w:pPr>
        <w:rPr>
          <w:sz w:val="24"/>
          <w:szCs w:val="24"/>
        </w:rPr>
      </w:pPr>
      <w:r>
        <w:rPr>
          <w:sz w:val="24"/>
          <w:szCs w:val="24"/>
        </w:rPr>
        <w:t xml:space="preserve">Anuja </w:t>
      </w:r>
    </w:p>
    <w:p w14:paraId="4CF44B15" w14:textId="77777777" w:rsidR="004D1B92" w:rsidRDefault="004D1B92" w:rsidP="004D1B92"/>
    <w:tbl>
      <w:tblPr>
        <w:tblW w:w="9816" w:type="dxa"/>
        <w:tblInd w:w="-180" w:type="dxa"/>
        <w:shd w:val="clear" w:color="auto" w:fill="FFFFFF"/>
        <w:tblCellMar>
          <w:left w:w="0" w:type="dxa"/>
          <w:right w:w="0" w:type="dxa"/>
        </w:tblCellMar>
        <w:tblLook w:val="04A0" w:firstRow="1" w:lastRow="0" w:firstColumn="1" w:lastColumn="0" w:noHBand="0" w:noVBand="1"/>
      </w:tblPr>
      <w:tblGrid>
        <w:gridCol w:w="1020"/>
        <w:gridCol w:w="61"/>
        <w:gridCol w:w="9270"/>
      </w:tblGrid>
      <w:tr w:rsidR="004D1B92" w14:paraId="7E485112" w14:textId="77777777" w:rsidTr="004D1B92">
        <w:tc>
          <w:tcPr>
            <w:tcW w:w="1026" w:type="dxa"/>
            <w:shd w:val="clear" w:color="auto" w:fill="FFFFFF"/>
            <w:hideMark/>
          </w:tcPr>
          <w:p w14:paraId="52F14A28" w14:textId="1F19B4C0" w:rsidR="004D1B92" w:rsidRDefault="004D1B92">
            <w:pPr>
              <w:rPr>
                <w:rFonts w:ascii="Arial" w:hAnsi="Arial" w:cs="Arial"/>
                <w:color w:val="444444"/>
                <w:sz w:val="18"/>
                <w:szCs w:val="18"/>
                <w14:ligatures w14:val="none"/>
              </w:rPr>
            </w:pPr>
            <w:r>
              <w:rPr>
                <w:noProof/>
              </w:rPr>
              <w:lastRenderedPageBreak/>
              <w:drawing>
                <wp:anchor distT="0" distB="0" distL="114300" distR="0" simplePos="0" relativeHeight="251659264" behindDoc="1" locked="1" layoutInCell="1" allowOverlap="1" wp14:anchorId="6EB080E6" wp14:editId="3889F21B">
                  <wp:simplePos x="0" y="0"/>
                  <wp:positionH relativeFrom="column">
                    <wp:posOffset>3810</wp:posOffset>
                  </wp:positionH>
                  <wp:positionV relativeFrom="paragraph">
                    <wp:posOffset>0</wp:posOffset>
                  </wp:positionV>
                  <wp:extent cx="640080" cy="905510"/>
                  <wp:effectExtent l="0" t="0" r="7620" b="8890"/>
                  <wp:wrapTight wrapText="bothSides">
                    <wp:wrapPolygon edited="0">
                      <wp:start x="0" y="0"/>
                      <wp:lineTo x="0" y="21358"/>
                      <wp:lineTo x="21214" y="21358"/>
                      <wp:lineTo x="21214" y="0"/>
                      <wp:lineTo x="0" y="0"/>
                    </wp:wrapPolygon>
                  </wp:wrapTight>
                  <wp:docPr id="1869186106" name="Picture 2" descr="A logo of a company&#10;&#10;Description automatically genera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86106" name="Picture 2" descr="A logo of a company&#10;&#10;Description automatically generate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90551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44328845" w:colFirst="0" w:colLast="1"/>
          </w:p>
        </w:tc>
        <w:tc>
          <w:tcPr>
            <w:tcW w:w="61" w:type="dxa"/>
            <w:shd w:val="clear" w:color="auto" w:fill="FFFFFF"/>
            <w:hideMark/>
          </w:tcPr>
          <w:p w14:paraId="0DB6BF18" w14:textId="61773564" w:rsidR="004D1B92" w:rsidRDefault="004D1B92">
            <w:pPr>
              <w:jc w:val="center"/>
              <w:rPr>
                <w:rFonts w:ascii="Arial" w:hAnsi="Arial" w:cs="Arial"/>
                <w:color w:val="444444"/>
                <w:sz w:val="18"/>
                <w:szCs w:val="18"/>
                <w14:ligatures w14:val="none"/>
              </w:rPr>
            </w:pPr>
            <w:r>
              <w:rPr>
                <w:noProof/>
              </w:rPr>
              <w:drawing>
                <wp:anchor distT="0" distB="0" distL="114300" distR="114300" simplePos="0" relativeHeight="251660288" behindDoc="0" locked="1" layoutInCell="1" allowOverlap="1" wp14:anchorId="044DD79E" wp14:editId="51631707">
                  <wp:simplePos x="0" y="0"/>
                  <wp:positionH relativeFrom="column">
                    <wp:posOffset>47625</wp:posOffset>
                  </wp:positionH>
                  <wp:positionV relativeFrom="paragraph">
                    <wp:posOffset>38100</wp:posOffset>
                  </wp:positionV>
                  <wp:extent cx="19050" cy="838200"/>
                  <wp:effectExtent l="0" t="0" r="19050" b="0"/>
                  <wp:wrapNone/>
                  <wp:docPr id="196105939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838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784" w:type="dxa"/>
            <w:shd w:val="clear" w:color="auto" w:fill="FFFFFF"/>
            <w:hideMark/>
          </w:tcPr>
          <w:tbl>
            <w:tblPr>
              <w:tblW w:w="9030" w:type="dxa"/>
              <w:tblInd w:w="240" w:type="dxa"/>
              <w:tblCellMar>
                <w:left w:w="0" w:type="dxa"/>
                <w:right w:w="0" w:type="dxa"/>
              </w:tblCellMar>
              <w:tblLook w:val="04A0" w:firstRow="1" w:lastRow="0" w:firstColumn="1" w:lastColumn="0" w:noHBand="0" w:noVBand="1"/>
            </w:tblPr>
            <w:tblGrid>
              <w:gridCol w:w="9030"/>
            </w:tblGrid>
            <w:tr w:rsidR="004D1B92" w14:paraId="0D1A1394" w14:textId="77777777">
              <w:trPr>
                <w:trHeight w:val="90"/>
              </w:trPr>
              <w:tc>
                <w:tcPr>
                  <w:tcW w:w="9030" w:type="dxa"/>
                  <w:tcMar>
                    <w:top w:w="0" w:type="dxa"/>
                    <w:left w:w="0" w:type="dxa"/>
                    <w:bottom w:w="75" w:type="dxa"/>
                    <w:right w:w="0" w:type="dxa"/>
                  </w:tcMar>
                  <w:vAlign w:val="center"/>
                  <w:hideMark/>
                </w:tcPr>
                <w:p w14:paraId="36CDB809" w14:textId="77777777" w:rsidR="004D1B92" w:rsidRDefault="004D1B92">
                  <w:pPr>
                    <w:ind w:left="30" w:hanging="30"/>
                    <w:rPr>
                      <w:rFonts w:ascii="Arial" w:hAnsi="Arial" w:cs="Arial"/>
                      <w:b/>
                      <w:bCs/>
                      <w:color w:val="3D3C3F"/>
                      <w:sz w:val="20"/>
                      <w:szCs w:val="20"/>
                      <w14:ligatures w14:val="none"/>
                    </w:rPr>
                  </w:pPr>
                  <w:r>
                    <w:rPr>
                      <w:rFonts w:ascii="Verdana" w:hAnsi="Verdana"/>
                      <w:b/>
                      <w:bCs/>
                      <w:color w:val="244C5A"/>
                      <w:sz w:val="20"/>
                      <w:szCs w:val="20"/>
                      <w14:ligatures w14:val="none"/>
                    </w:rPr>
                    <w:t>Anuja Koirala, AICP – Principal Transportation Planner</w:t>
                  </w:r>
                  <w:r>
                    <w:rPr>
                      <w:rFonts w:ascii="Arial" w:hAnsi="Arial" w:cs="Arial"/>
                      <w:b/>
                      <w:bCs/>
                      <w:color w:val="3D3C3F"/>
                      <w:sz w:val="20"/>
                      <w:szCs w:val="20"/>
                      <w14:ligatures w14:val="none"/>
                    </w:rPr>
                    <w:t xml:space="preserve"> </w:t>
                  </w:r>
                </w:p>
              </w:tc>
            </w:tr>
            <w:tr w:rsidR="004D1B92" w14:paraId="5C73AF80" w14:textId="77777777">
              <w:tc>
                <w:tcPr>
                  <w:tcW w:w="9030" w:type="dxa"/>
                  <w:tcMar>
                    <w:top w:w="0" w:type="dxa"/>
                    <w:left w:w="0" w:type="dxa"/>
                    <w:bottom w:w="15" w:type="dxa"/>
                    <w:right w:w="0" w:type="dxa"/>
                  </w:tcMar>
                  <w:vAlign w:val="center"/>
                  <w:hideMark/>
                </w:tcPr>
                <w:p w14:paraId="3C6DD43B" w14:textId="77777777" w:rsidR="004D1B92" w:rsidRDefault="004D1B92">
                  <w:pPr>
                    <w:rPr>
                      <w:rFonts w:ascii="Arial" w:hAnsi="Arial" w:cs="Arial"/>
                      <w:color w:val="244C5A"/>
                      <w:sz w:val="20"/>
                      <w:szCs w:val="20"/>
                      <w14:ligatures w14:val="none"/>
                    </w:rPr>
                  </w:pPr>
                  <w:r>
                    <w:rPr>
                      <w:rFonts w:ascii="Verdana" w:hAnsi="Verdana"/>
                      <w:color w:val="244C5A"/>
                      <w:sz w:val="20"/>
                      <w:szCs w:val="20"/>
                      <w14:ligatures w14:val="none"/>
                    </w:rPr>
                    <w:t>1 Fenn St., Suite 201 | Pittsfield, MA 01201</w:t>
                  </w:r>
                  <w:r>
                    <w:rPr>
                      <w:rFonts w:ascii="Arial" w:hAnsi="Arial" w:cs="Arial"/>
                      <w:color w:val="244C5A"/>
                      <w:sz w:val="20"/>
                      <w:szCs w:val="20"/>
                      <w14:ligatures w14:val="none"/>
                    </w:rPr>
                    <w:t xml:space="preserve"> </w:t>
                  </w:r>
                </w:p>
              </w:tc>
            </w:tr>
            <w:tr w:rsidR="004D1B92" w14:paraId="4B8EB541" w14:textId="77777777">
              <w:tc>
                <w:tcPr>
                  <w:tcW w:w="9030" w:type="dxa"/>
                  <w:tcMar>
                    <w:top w:w="0" w:type="dxa"/>
                    <w:left w:w="0" w:type="dxa"/>
                    <w:bottom w:w="15" w:type="dxa"/>
                    <w:right w:w="0" w:type="dxa"/>
                  </w:tcMar>
                  <w:vAlign w:val="center"/>
                  <w:hideMark/>
                </w:tcPr>
                <w:p w14:paraId="5D20BA0F" w14:textId="77777777" w:rsidR="004D1B92" w:rsidRDefault="004D1B92">
                  <w:pPr>
                    <w:rPr>
                      <w:rFonts w:ascii="Verdana" w:hAnsi="Verdana"/>
                      <w:color w:val="244C5A"/>
                      <w:sz w:val="20"/>
                      <w:szCs w:val="20"/>
                      <w14:ligatures w14:val="none"/>
                    </w:rPr>
                  </w:pPr>
                  <w:r>
                    <w:rPr>
                      <w:rFonts w:ascii="Verdana" w:hAnsi="Verdana"/>
                      <w:color w:val="244C5A"/>
                      <w:sz w:val="20"/>
                      <w:szCs w:val="20"/>
                      <w14:ligatures w14:val="none"/>
                    </w:rPr>
                    <w:t xml:space="preserve">413.442.1521 x18 </w:t>
                  </w:r>
                </w:p>
              </w:tc>
            </w:tr>
            <w:tr w:rsidR="004D1B92" w14:paraId="0619AF70" w14:textId="77777777">
              <w:tc>
                <w:tcPr>
                  <w:tcW w:w="9030" w:type="dxa"/>
                  <w:tcMar>
                    <w:top w:w="0" w:type="dxa"/>
                    <w:left w:w="0" w:type="dxa"/>
                    <w:bottom w:w="15" w:type="dxa"/>
                    <w:right w:w="0" w:type="dxa"/>
                  </w:tcMar>
                  <w:vAlign w:val="center"/>
                  <w:hideMark/>
                </w:tcPr>
                <w:p w14:paraId="3CCC565B" w14:textId="77777777" w:rsidR="004D1B92" w:rsidRDefault="004D1B92">
                  <w:pPr>
                    <w:rPr>
                      <w:rFonts w:ascii="Verdana" w:hAnsi="Verdana"/>
                      <w:color w:val="244C5A"/>
                      <w:sz w:val="20"/>
                      <w:szCs w:val="20"/>
                      <w14:ligatures w14:val="none"/>
                    </w:rPr>
                  </w:pPr>
                  <w:hyperlink r:id="rId10" w:history="1">
                    <w:r>
                      <w:rPr>
                        <w:rStyle w:val="Hyperlink"/>
                        <w:rFonts w:ascii="Verdana" w:hAnsi="Verdana"/>
                        <w:sz w:val="20"/>
                        <w:szCs w:val="20"/>
                        <w14:ligatures w14:val="none"/>
                      </w:rPr>
                      <w:t>akoirala@berkshireplanning.org</w:t>
                    </w:r>
                  </w:hyperlink>
                  <w:r>
                    <w:rPr>
                      <w:rFonts w:ascii="Verdana" w:hAnsi="Verdana"/>
                      <w:sz w:val="20"/>
                      <w:szCs w:val="20"/>
                      <w14:ligatures w14:val="none"/>
                    </w:rPr>
                    <w:t xml:space="preserve"> </w:t>
                  </w:r>
                  <w:r>
                    <w:rPr>
                      <w:rFonts w:ascii="Verdana" w:hAnsi="Verdana"/>
                      <w:color w:val="244C5A"/>
                      <w:sz w:val="20"/>
                      <w:szCs w:val="20"/>
                      <w14:ligatures w14:val="none"/>
                    </w:rPr>
                    <w:t xml:space="preserve">   </w:t>
                  </w:r>
                </w:p>
              </w:tc>
            </w:tr>
            <w:tr w:rsidR="004D1B92" w14:paraId="2688D031" w14:textId="77777777">
              <w:tc>
                <w:tcPr>
                  <w:tcW w:w="9030" w:type="dxa"/>
                  <w:tcMar>
                    <w:top w:w="0" w:type="dxa"/>
                    <w:left w:w="0" w:type="dxa"/>
                    <w:bottom w:w="15" w:type="dxa"/>
                    <w:right w:w="0" w:type="dxa"/>
                  </w:tcMar>
                  <w:vAlign w:val="center"/>
                  <w:hideMark/>
                </w:tcPr>
                <w:p w14:paraId="226C0F04" w14:textId="77777777" w:rsidR="004D1B92" w:rsidRDefault="004D1B92">
                  <w:pPr>
                    <w:rPr>
                      <w:rFonts w:ascii="Verdana" w:hAnsi="Verdana"/>
                      <w:b/>
                      <w:bCs/>
                      <w:color w:val="75787B"/>
                      <w:sz w:val="20"/>
                      <w:szCs w:val="20"/>
                      <w14:ligatures w14:val="none"/>
                    </w:rPr>
                  </w:pPr>
                  <w:hyperlink r:id="rId11" w:history="1">
                    <w:r>
                      <w:rPr>
                        <w:rStyle w:val="Hyperlink"/>
                        <w:rFonts w:ascii="Verdana" w:hAnsi="Verdana"/>
                        <w:sz w:val="20"/>
                        <w:szCs w:val="20"/>
                        <w14:ligatures w14:val="none"/>
                      </w:rPr>
                      <w:t>www.berkshireplanning.org</w:t>
                    </w:r>
                  </w:hyperlink>
                  <w:r>
                    <w:rPr>
                      <w:rFonts w:ascii="Verdana" w:hAnsi="Verdana"/>
                      <w:b/>
                      <w:bCs/>
                      <w:color w:val="75787B"/>
                      <w:sz w:val="20"/>
                      <w:szCs w:val="20"/>
                      <w14:ligatures w14:val="none"/>
                    </w:rPr>
                    <w:t xml:space="preserve"> </w:t>
                  </w:r>
                </w:p>
              </w:tc>
            </w:tr>
            <w:tr w:rsidR="004D1B92" w14:paraId="5F27B703" w14:textId="77777777">
              <w:tc>
                <w:tcPr>
                  <w:tcW w:w="9030" w:type="dxa"/>
                  <w:tcMar>
                    <w:top w:w="0" w:type="dxa"/>
                    <w:left w:w="0" w:type="dxa"/>
                    <w:bottom w:w="15" w:type="dxa"/>
                    <w:right w:w="0" w:type="dxa"/>
                  </w:tcMar>
                  <w:vAlign w:val="center"/>
                  <w:hideMark/>
                </w:tcPr>
                <w:p w14:paraId="69A7A311" w14:textId="77777777" w:rsidR="004D1B92" w:rsidRDefault="004D1B92">
                  <w:pPr>
                    <w:rPr>
                      <w:rFonts w:ascii="Verdana" w:hAnsi="Verdana"/>
                      <w:b/>
                      <w:bCs/>
                      <w:color w:val="75787B"/>
                      <w:sz w:val="20"/>
                      <w:szCs w:val="20"/>
                      <w14:ligatures w14:val="none"/>
                    </w:rPr>
                  </w:pPr>
                </w:p>
              </w:tc>
            </w:tr>
            <w:bookmarkEnd w:id="0"/>
          </w:tbl>
          <w:p w14:paraId="11A4E741" w14:textId="77777777" w:rsidR="004D1B92" w:rsidRDefault="004D1B92">
            <w:pPr>
              <w:rPr>
                <w:rFonts w:ascii="Times New Roman" w:eastAsia="Times New Roman" w:hAnsi="Times New Roman" w:cs="Times New Roman"/>
                <w:sz w:val="20"/>
                <w:szCs w:val="20"/>
                <w14:ligatures w14:val="none"/>
              </w:rPr>
            </w:pPr>
          </w:p>
        </w:tc>
      </w:tr>
    </w:tbl>
    <w:p w14:paraId="375B230A" w14:textId="77777777" w:rsidR="004D1B92" w:rsidRDefault="004D1B92" w:rsidP="004D1B92">
      <w:pPr>
        <w:rPr>
          <w14:ligatures w14:val="none"/>
        </w:rPr>
      </w:pPr>
    </w:p>
    <w:p w14:paraId="3E5C0815" w14:textId="77777777" w:rsidR="004D1B92" w:rsidRDefault="004D1B92" w:rsidP="004D1B92"/>
    <w:p w14:paraId="4428431A" w14:textId="77777777" w:rsidR="007B0F91" w:rsidRPr="004D1B92" w:rsidRDefault="007B0F91" w:rsidP="004D1B92"/>
    <w:sectPr w:rsidR="007B0F91" w:rsidRPr="004D1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92"/>
    <w:rsid w:val="004D1B92"/>
    <w:rsid w:val="007B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6853"/>
  <w15:chartTrackingRefBased/>
  <w15:docId w15:val="{BB7AA233-9C11-4396-BCDD-A16803CF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92"/>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B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rkshireplanning.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west-2.protection.sophos.com?d=umasstransportationcenter.org&amp;u=aHR0cHM6Ly93d3cudW1hc3N0cmFuc3BvcnRhdGlvbmNlbnRlci5vcmcvYXNzbmZlL0NvdXJzZVZpZXcuYXNwP01PREU9VklFVyZjbENvdXJzZUlEPTE4MTgmY3NDYXRlZ29yeT0mY3NGcm9tPSZjc1RvPSZjc0tleVdvcmQ9JmNzU29ydEJ5PTImY2xQYWdlTnVtYmVyPTEmY2xQYXJlbnRDYXRlZ29yeT0w&amp;i=NjEzZjA5NmM4ODYzYjMwZWIxOTkzNWJi&amp;t=TVFEQXkxSDVzc3lRRjYwNS9UV2NUcVRTaGwzeXJlOFpudGJCWG5oVUswUT0=&amp;h=bbd196405e564913839bed4507e07136&amp;s=AVNPUEhUT0NFTkNSWVBUSVZHGFsy4S4ldbXhdJjygLI9JtmsUbgLQBpqpElqew44RA" TargetMode="External"/><Relationship Id="rId11" Type="http://schemas.openxmlformats.org/officeDocument/2006/relationships/hyperlink" Target="https://us-west-2.protection.sophos.com?d=berkshireplanning.org&amp;u=aHR0cDovL3d3dy5iZXJrc2hpcmVwbGFubmluZy5vcmc=&amp;i=NjEzZjA5NmM4ODYzYjMwZWIxOTkzNWJi&amp;t=bWNwbE8xZjlkVXlEdWVlN1VPa2VmMFRudHJEcHZMZFRzQlEwWGthSlpGdz0=&amp;h=bbd196405e564913839bed4507e07136&amp;s=AVNPUEhUT0NFTkNSWVBUSVZHGFsy4S4ldbXhdJjygLI9JtmsUbgLQBpqpElqew44RA" TargetMode="External"/><Relationship Id="rId5" Type="http://schemas.openxmlformats.org/officeDocument/2006/relationships/hyperlink" Target="https://us-west-2.protection.sophos.com?d=berkshireplanning.org&amp;u=aHR0cHM6Ly9iZXJrc2hpcmVwbGFubmluZy5vcmcvZXZlbnQvYm1wby10cmFuc3BvcnRhdGlvbi1pbXByb3ZlbWVudC1wcm9ncmFtLXRpcC13b3Jrc2hvcC8=&amp;i=NjEzZjA5NmM4ODYzYjMwZWIxOTkzNWJi&amp;t=MFV1Z0ZNNFVuUlp4UDhBQWhraWZhVWhWcjB6b3BENGdVbCtidmZqM3ZhZz0=&amp;h=bbd196405e564913839bed4507e07136&amp;s=AVNPUEhUT0NFTkNSWVBUSVZHGFsy4S4ldbXhdJjygLI9JtmsUbgLQBpqpElqew44RA" TargetMode="External"/><Relationship Id="rId10" Type="http://schemas.openxmlformats.org/officeDocument/2006/relationships/hyperlink" Target="mailto:akoirala@berkshireplanning.org" TargetMode="External"/><Relationship Id="rId4" Type="http://schemas.openxmlformats.org/officeDocument/2006/relationships/hyperlink" Target="https://us-west-2.protection.sophos.com?d=zoom.us&amp;u=aHR0cHM6Ly91czAyd2ViLnpvb20udXMvai84NDU2NDI0NjMwMj9wd2Q9U0hCc1QzWlpaa1JZTkRaU2NFRnJhelppYTB4UFFUMDk=&amp;i=NjEzZjA5NmM4ODYzYjMwZWIxOTkzNWJi&amp;t=NzVGR0xOc1Via01mV0hHc3kvNDBlTm9kakgydXRPdDYzNGNRS3czNE1XQT0=&amp;h=bbd196405e564913839bed4507e07136&amp;s=AVNPUEhUT0NFTkNSWVBUSVZHGFsy4S4ldbXhdJjygLI9JtmsUbgLQBpqpElqew44RA"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Armstrong</dc:creator>
  <cp:keywords/>
  <dc:description/>
  <cp:lastModifiedBy>Rachael Armstrong</cp:lastModifiedBy>
  <cp:revision>1</cp:revision>
  <dcterms:created xsi:type="dcterms:W3CDTF">2023-10-12T20:03:00Z</dcterms:created>
  <dcterms:modified xsi:type="dcterms:W3CDTF">2023-10-12T20:04:00Z</dcterms:modified>
</cp:coreProperties>
</file>